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FD8" w:rsidRPr="001C4CD1" w:rsidRDefault="001F2EB0" w:rsidP="00B04639">
      <w:pPr>
        <w:spacing w:after="0" w:line="480" w:lineRule="auto"/>
        <w:jc w:val="center"/>
        <w:rPr>
          <w:b/>
        </w:rPr>
      </w:pPr>
      <w:r w:rsidRPr="001C4CD1">
        <w:rPr>
          <w:b/>
        </w:rPr>
        <w:t>Página de rosto</w:t>
      </w:r>
    </w:p>
    <w:p w:rsidR="001F2EB0" w:rsidRPr="001C4CD1" w:rsidRDefault="001F2EB0" w:rsidP="00B04639">
      <w:pPr>
        <w:spacing w:after="0" w:line="480" w:lineRule="auto"/>
        <w:jc w:val="center"/>
        <w:rPr>
          <w:b/>
        </w:rPr>
      </w:pPr>
    </w:p>
    <w:p w:rsidR="001F2EB0" w:rsidRPr="001C4CD1" w:rsidRDefault="001F2EB0" w:rsidP="00B04639">
      <w:pPr>
        <w:spacing w:after="0" w:line="480" w:lineRule="auto"/>
        <w:jc w:val="center"/>
      </w:pPr>
      <w:r w:rsidRPr="001C4CD1">
        <w:t>Artigo científico</w:t>
      </w:r>
    </w:p>
    <w:p w:rsidR="001F2EB0" w:rsidRPr="001C4CD1" w:rsidRDefault="001F2EB0" w:rsidP="00B04639">
      <w:pPr>
        <w:spacing w:after="0" w:line="480" w:lineRule="auto"/>
        <w:jc w:val="center"/>
      </w:pPr>
    </w:p>
    <w:p w:rsidR="001F2EB0" w:rsidRPr="001C4CD1" w:rsidRDefault="001F2EB0" w:rsidP="00B04639">
      <w:pPr>
        <w:pStyle w:val="Ttulo1"/>
        <w:spacing w:before="0" w:beforeAutospacing="0" w:after="0" w:afterAutospacing="0" w:line="480" w:lineRule="auto"/>
        <w:jc w:val="center"/>
        <w:rPr>
          <w:rFonts w:ascii="Arial" w:hAnsi="Arial" w:cs="Arial"/>
          <w:sz w:val="20"/>
          <w:szCs w:val="20"/>
        </w:rPr>
      </w:pPr>
      <w:r w:rsidRPr="001C4CD1">
        <w:rPr>
          <w:rFonts w:ascii="Arial" w:hAnsi="Arial" w:cs="Arial"/>
          <w:sz w:val="20"/>
          <w:szCs w:val="20"/>
        </w:rPr>
        <w:t>Comparação entre métodos de análise de sobrevivência clássica e riscos competitivos para análise de eventos competitivos</w:t>
      </w:r>
    </w:p>
    <w:p w:rsidR="001F2EB0" w:rsidRPr="001C4CD1" w:rsidRDefault="001F2EB0" w:rsidP="00B04639">
      <w:pPr>
        <w:pStyle w:val="Ttulo1"/>
        <w:spacing w:before="0" w:beforeAutospacing="0" w:after="0" w:afterAutospacing="0" w:line="480" w:lineRule="auto"/>
        <w:jc w:val="center"/>
        <w:rPr>
          <w:rFonts w:ascii="Arial" w:hAnsi="Arial" w:cs="Arial"/>
          <w:sz w:val="20"/>
          <w:szCs w:val="20"/>
        </w:rPr>
      </w:pPr>
    </w:p>
    <w:p w:rsidR="001F2EB0" w:rsidRPr="001C4CD1" w:rsidRDefault="001F2EB0" w:rsidP="00B04639">
      <w:pPr>
        <w:pStyle w:val="Ttulo1"/>
        <w:spacing w:before="0" w:beforeAutospacing="0" w:after="0" w:afterAutospacing="0" w:line="480" w:lineRule="auto"/>
        <w:jc w:val="center"/>
        <w:rPr>
          <w:rFonts w:ascii="Arial" w:hAnsi="Arial" w:cs="Arial"/>
          <w:sz w:val="20"/>
          <w:szCs w:val="20"/>
        </w:rPr>
      </w:pPr>
      <w:r w:rsidRPr="001C4CD1">
        <w:rPr>
          <w:rFonts w:ascii="Arial" w:hAnsi="Arial" w:cs="Arial"/>
          <w:sz w:val="20"/>
          <w:szCs w:val="20"/>
        </w:rPr>
        <w:t>Comparison between classic survival analysis methods and competing risks for analysis of competi</w:t>
      </w:r>
      <w:r w:rsidR="00A03EC0">
        <w:rPr>
          <w:rFonts w:ascii="Arial" w:hAnsi="Arial" w:cs="Arial"/>
          <w:sz w:val="20"/>
          <w:szCs w:val="20"/>
        </w:rPr>
        <w:t>ng</w:t>
      </w:r>
      <w:bookmarkStart w:id="0" w:name="_GoBack"/>
      <w:bookmarkEnd w:id="0"/>
      <w:r w:rsidRPr="001C4CD1">
        <w:rPr>
          <w:rFonts w:ascii="Arial" w:hAnsi="Arial" w:cs="Arial"/>
          <w:sz w:val="20"/>
          <w:szCs w:val="20"/>
        </w:rPr>
        <w:t xml:space="preserve"> events</w:t>
      </w:r>
    </w:p>
    <w:p w:rsidR="001F2EB0" w:rsidRPr="001C4CD1" w:rsidRDefault="001F2EB0" w:rsidP="00B04639">
      <w:pPr>
        <w:pStyle w:val="Ttulo1"/>
        <w:spacing w:before="0" w:beforeAutospacing="0" w:after="0" w:afterAutospacing="0" w:line="480" w:lineRule="auto"/>
        <w:jc w:val="center"/>
        <w:rPr>
          <w:sz w:val="20"/>
          <w:szCs w:val="20"/>
        </w:rPr>
      </w:pPr>
    </w:p>
    <w:p w:rsidR="001F2EB0" w:rsidRPr="001C4CD1" w:rsidRDefault="001F2EB0" w:rsidP="00B04639">
      <w:pPr>
        <w:pStyle w:val="Ttulo1"/>
        <w:spacing w:before="0" w:beforeAutospacing="0" w:after="0" w:afterAutospacing="0" w:line="480" w:lineRule="auto"/>
        <w:jc w:val="center"/>
        <w:rPr>
          <w:sz w:val="20"/>
          <w:szCs w:val="20"/>
        </w:rPr>
      </w:pPr>
    </w:p>
    <w:p w:rsidR="001F2EB0" w:rsidRPr="001C4CD1" w:rsidRDefault="001F2EB0" w:rsidP="00B04639">
      <w:pPr>
        <w:spacing w:after="0" w:line="480" w:lineRule="auto"/>
        <w:jc w:val="right"/>
      </w:pPr>
      <w:r w:rsidRPr="001C4CD1">
        <w:t>Flávia Sílvia Corrêa Tomaz</w:t>
      </w:r>
      <w:r w:rsidRPr="001C4CD1">
        <w:rPr>
          <w:vertAlign w:val="superscript"/>
        </w:rPr>
        <w:t>1</w:t>
      </w:r>
    </w:p>
    <w:p w:rsidR="001F2EB0" w:rsidRPr="001C4CD1" w:rsidRDefault="001F2EB0" w:rsidP="00B04639">
      <w:pPr>
        <w:spacing w:after="0" w:line="480" w:lineRule="auto"/>
        <w:jc w:val="right"/>
      </w:pPr>
      <w:r w:rsidRPr="001C4CD1">
        <w:t>Sebastião Martins Filho</w:t>
      </w:r>
      <w:r w:rsidRPr="001C4CD1">
        <w:rPr>
          <w:vertAlign w:val="superscript"/>
        </w:rPr>
        <w:t>2</w:t>
      </w:r>
    </w:p>
    <w:p w:rsidR="001F2EB0" w:rsidRPr="001C4CD1" w:rsidRDefault="001F2EB0" w:rsidP="00B04639">
      <w:pPr>
        <w:spacing w:after="0" w:line="480" w:lineRule="auto"/>
        <w:jc w:val="right"/>
      </w:pPr>
      <w:r w:rsidRPr="001C4CD1">
        <w:t>Leandro Roberto de Macedo</w:t>
      </w:r>
      <w:r w:rsidRPr="001C4CD1">
        <w:rPr>
          <w:vertAlign w:val="superscript"/>
        </w:rPr>
        <w:t>3</w:t>
      </w:r>
    </w:p>
    <w:p w:rsidR="001F2EB0" w:rsidRDefault="001F2EB0" w:rsidP="00B04639">
      <w:pPr>
        <w:spacing w:after="0" w:line="480" w:lineRule="auto"/>
        <w:jc w:val="right"/>
        <w:rPr>
          <w:vertAlign w:val="superscript"/>
        </w:rPr>
      </w:pPr>
      <w:r w:rsidRPr="001C4CD1">
        <w:t>Cristiane Márcia dos Santos</w:t>
      </w:r>
      <w:r w:rsidRPr="001C4CD1">
        <w:rPr>
          <w:vertAlign w:val="superscript"/>
        </w:rPr>
        <w:t>4</w:t>
      </w:r>
    </w:p>
    <w:p w:rsidR="00DF6C78" w:rsidRDefault="00DF6C78" w:rsidP="00B04639">
      <w:pPr>
        <w:spacing w:after="0" w:line="480" w:lineRule="auto"/>
        <w:jc w:val="right"/>
        <w:rPr>
          <w:vertAlign w:val="superscript"/>
        </w:rPr>
      </w:pPr>
    </w:p>
    <w:p w:rsidR="001F2EB0" w:rsidRDefault="001F2EB0" w:rsidP="00B04639">
      <w:pPr>
        <w:spacing w:after="0" w:line="480" w:lineRule="auto"/>
        <w:jc w:val="both"/>
      </w:pPr>
      <w:r w:rsidRPr="001C4CD1">
        <w:t> </w:t>
      </w:r>
      <w:r w:rsidRPr="001C4CD1">
        <w:rPr>
          <w:vertAlign w:val="superscript"/>
        </w:rPr>
        <w:t>1</w:t>
      </w:r>
      <w:r w:rsidR="00B04639">
        <w:rPr>
          <w:vertAlign w:val="superscript"/>
        </w:rPr>
        <w:t> </w:t>
      </w:r>
      <w:r w:rsidR="001C4CD1" w:rsidRPr="001C4CD1">
        <w:t>Doutora</w:t>
      </w:r>
      <w:r w:rsidR="001C4CD1">
        <w:t xml:space="preserve"> em Estatística Aplicada e Biometria</w:t>
      </w:r>
      <w:r w:rsidR="001C4CD1" w:rsidRPr="001C4CD1">
        <w:t>,</w:t>
      </w:r>
      <w:r w:rsidR="00C7492F">
        <w:t xml:space="preserve"> </w:t>
      </w:r>
      <w:r w:rsidR="001C4CD1" w:rsidRPr="001C4CD1">
        <w:t>Universidade</w:t>
      </w:r>
      <w:r w:rsidR="001C4CD1" w:rsidRPr="001C4CD1">
        <w:rPr>
          <w:vertAlign w:val="superscript"/>
        </w:rPr>
        <w:t xml:space="preserve"> </w:t>
      </w:r>
      <w:r w:rsidR="001C4CD1" w:rsidRPr="001C4CD1">
        <w:t>Federal de Ouro Preto (UFOP),</w:t>
      </w:r>
      <w:r w:rsidR="009802AA">
        <w:t xml:space="preserve"> </w:t>
      </w:r>
      <w:r w:rsidR="00DF6C78">
        <w:t>Departamento de Ciências Administrativas (DECAD). Instituto de Ciências Sociais Aplicadas</w:t>
      </w:r>
      <w:r w:rsidR="009802AA">
        <w:t xml:space="preserve"> (ICSA)</w:t>
      </w:r>
      <w:r w:rsidR="00DF6C78">
        <w:t xml:space="preserve">, Rua do Catete, 166, Mariana, Minas Gerais, 354200-000. </w:t>
      </w:r>
      <w:r w:rsidR="001C4CD1" w:rsidRPr="001C4CD1">
        <w:t xml:space="preserve">flaviastomaz@yahoo.com.br </w:t>
      </w:r>
      <w:r w:rsidR="001C4CD1" w:rsidRPr="00C7492F">
        <w:rPr>
          <w:b/>
        </w:rPr>
        <w:t>(Autora para correspondência).</w:t>
      </w:r>
      <w:r w:rsidR="001C4CD1">
        <w:t> </w:t>
      </w:r>
    </w:p>
    <w:p w:rsidR="001C4CD1" w:rsidRDefault="001C4CD1" w:rsidP="00B04639">
      <w:pPr>
        <w:spacing w:after="0" w:line="480" w:lineRule="auto"/>
        <w:jc w:val="both"/>
        <w:rPr>
          <w:rFonts w:eastAsia="Times New Roman"/>
          <w:color w:val="auto"/>
        </w:rPr>
      </w:pPr>
      <w:r w:rsidRPr="001C4CD1">
        <w:rPr>
          <w:vertAlign w:val="superscript"/>
        </w:rPr>
        <w:t>2</w:t>
      </w:r>
      <w:r w:rsidR="00B04639">
        <w:t> </w:t>
      </w:r>
      <w:r>
        <w:t xml:space="preserve">PhD em Estatística, Universidade Federal de Viçosa (UFV), </w:t>
      </w:r>
    </w:p>
    <w:p w:rsidR="001C4CD1" w:rsidRPr="001C4CD1" w:rsidRDefault="001C4CD1" w:rsidP="00B04639">
      <w:pPr>
        <w:spacing w:after="0" w:line="480" w:lineRule="auto"/>
        <w:jc w:val="both"/>
        <w:rPr>
          <w:rFonts w:eastAsia="Times New Roman"/>
          <w:color w:val="auto"/>
        </w:rPr>
      </w:pPr>
      <w:r w:rsidRPr="001C4CD1">
        <w:rPr>
          <w:rFonts w:eastAsia="Times New Roman"/>
          <w:color w:val="auto"/>
          <w:vertAlign w:val="superscript"/>
        </w:rPr>
        <w:t>3</w:t>
      </w:r>
      <w:r w:rsidR="00B04639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</w:rPr>
        <w:t>Doutor em Estatística Aplicada e Biometria, Universidade Federal de Juiz de Fora</w:t>
      </w:r>
      <w:r w:rsidR="00B04639">
        <w:rPr>
          <w:rFonts w:eastAsia="Times New Roman"/>
          <w:color w:val="auto"/>
        </w:rPr>
        <w:t xml:space="preserve"> (UFJF)</w:t>
      </w:r>
      <w:r>
        <w:rPr>
          <w:rFonts w:eastAsia="Times New Roman"/>
          <w:color w:val="auto"/>
        </w:rPr>
        <w:t xml:space="preserve">, </w:t>
      </w:r>
      <w:r w:rsidRPr="001C4CD1">
        <w:rPr>
          <w:rFonts w:eastAsia="Times New Roman"/>
        </w:rPr>
        <w:t>leandro.macedo@ufjf.edu.br</w:t>
      </w:r>
      <w:r w:rsidRPr="001C4CD1">
        <w:rPr>
          <w:rFonts w:eastAsia="Times New Roman"/>
        </w:rPr>
        <w:t>.</w:t>
      </w:r>
    </w:p>
    <w:p w:rsidR="001C4CD1" w:rsidRPr="001C4CD1" w:rsidRDefault="001C4CD1" w:rsidP="00B04639">
      <w:pPr>
        <w:spacing w:after="0" w:line="480" w:lineRule="auto"/>
        <w:jc w:val="both"/>
      </w:pPr>
      <w:r w:rsidRPr="00B04639">
        <w:rPr>
          <w:vertAlign w:val="superscript"/>
        </w:rPr>
        <w:t>4</w:t>
      </w:r>
      <w:r w:rsidR="00B04639">
        <w:t> </w:t>
      </w:r>
      <w:r>
        <w:t>Doutora em Economia Aplicada, Universidade Federal de Ouro Preto (UFOP)</w:t>
      </w:r>
      <w:r w:rsidR="00B04639">
        <w:t xml:space="preserve">, </w:t>
      </w:r>
      <w:hyperlink r:id="rId7" w:history="1">
        <w:r w:rsidR="00B04639" w:rsidRPr="00B04639">
          <w:t>crikamarcia@hotmail.com</w:t>
        </w:r>
      </w:hyperlink>
      <w:r w:rsidR="00B04639" w:rsidRPr="00B04639">
        <w:t>.</w:t>
      </w:r>
    </w:p>
    <w:sectPr w:rsidR="001C4CD1" w:rsidRPr="001C4C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ECD" w:rsidRDefault="00626ECD" w:rsidP="001F2EB0">
      <w:pPr>
        <w:spacing w:after="0" w:line="240" w:lineRule="auto"/>
      </w:pPr>
      <w:r>
        <w:separator/>
      </w:r>
    </w:p>
  </w:endnote>
  <w:endnote w:type="continuationSeparator" w:id="0">
    <w:p w:rsidR="00626ECD" w:rsidRDefault="00626ECD" w:rsidP="001F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ECD" w:rsidRDefault="00626ECD" w:rsidP="001F2EB0">
      <w:pPr>
        <w:spacing w:after="0" w:line="240" w:lineRule="auto"/>
      </w:pPr>
      <w:r>
        <w:separator/>
      </w:r>
    </w:p>
  </w:footnote>
  <w:footnote w:type="continuationSeparator" w:id="0">
    <w:p w:rsidR="00626ECD" w:rsidRDefault="00626ECD" w:rsidP="001F2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B0"/>
    <w:rsid w:val="001C4CD1"/>
    <w:rsid w:val="001F2EB0"/>
    <w:rsid w:val="00500FD8"/>
    <w:rsid w:val="00626ECD"/>
    <w:rsid w:val="00746044"/>
    <w:rsid w:val="007B157B"/>
    <w:rsid w:val="009802AA"/>
    <w:rsid w:val="00A03EC0"/>
    <w:rsid w:val="00B04639"/>
    <w:rsid w:val="00C7492F"/>
    <w:rsid w:val="00D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D279"/>
  <w15:chartTrackingRefBased/>
  <w15:docId w15:val="{92677EC5-EFC9-46D9-8E14-2445E38C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F2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2E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2EB0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2EB0"/>
  </w:style>
  <w:style w:type="character" w:styleId="Refdenotaderodap">
    <w:name w:val="footnote reference"/>
    <w:basedOn w:val="Fontepargpadro"/>
    <w:uiPriority w:val="99"/>
    <w:semiHidden/>
    <w:unhideWhenUsed/>
    <w:rsid w:val="001F2EB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C4C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4C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ikamarcia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A419-C49D-439C-9C5B-6C87199A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2018-05-07T23:27:00Z</dcterms:created>
  <dcterms:modified xsi:type="dcterms:W3CDTF">2018-05-07T23:59:00Z</dcterms:modified>
</cp:coreProperties>
</file>