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C5" w:rsidRDefault="00A273C5" w:rsidP="00A273C5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B50A52">
        <w:rPr>
          <w:rFonts w:ascii="Arial" w:hAnsi="Arial" w:cs="Arial"/>
          <w:b/>
          <w:sz w:val="20"/>
          <w:szCs w:val="20"/>
        </w:rPr>
        <w:t>Artigo Científico</w:t>
      </w:r>
    </w:p>
    <w:p w:rsidR="00A273C5" w:rsidRDefault="00A273C5" w:rsidP="00A273C5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A273C5" w:rsidRDefault="00A273C5" w:rsidP="00A273C5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A273C5" w:rsidRDefault="00A273C5" w:rsidP="00A273C5">
      <w:pPr>
        <w:spacing w:line="480" w:lineRule="auto"/>
        <w:jc w:val="center"/>
        <w:rPr>
          <w:rFonts w:ascii="Arial" w:hAnsi="Arial" w:cs="Arial"/>
          <w:b/>
          <w:i/>
          <w:szCs w:val="20"/>
        </w:rPr>
      </w:pPr>
      <w:r w:rsidRPr="0061387C">
        <w:rPr>
          <w:rFonts w:ascii="Arial" w:hAnsi="Arial" w:cs="Arial"/>
          <w:b/>
          <w:szCs w:val="20"/>
        </w:rPr>
        <w:t>Variabilidade agronômica e molecul</w:t>
      </w:r>
      <w:bookmarkStart w:id="0" w:name="_GoBack"/>
      <w:bookmarkEnd w:id="0"/>
      <w:r w:rsidRPr="0061387C">
        <w:rPr>
          <w:rFonts w:ascii="Arial" w:hAnsi="Arial" w:cs="Arial"/>
          <w:b/>
          <w:szCs w:val="20"/>
        </w:rPr>
        <w:t xml:space="preserve">ar em híbridos interespecíficos do gênero </w:t>
      </w:r>
      <w:proofErr w:type="spellStart"/>
      <w:r w:rsidRPr="0061387C">
        <w:rPr>
          <w:rFonts w:ascii="Arial" w:hAnsi="Arial" w:cs="Arial"/>
          <w:b/>
          <w:i/>
          <w:szCs w:val="20"/>
        </w:rPr>
        <w:t>Paspalum</w:t>
      </w:r>
      <w:proofErr w:type="spellEnd"/>
    </w:p>
    <w:p w:rsidR="00A273C5" w:rsidRPr="00E73D6C" w:rsidRDefault="00A273C5" w:rsidP="00A273C5">
      <w:pPr>
        <w:spacing w:line="48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E73D6C" w:rsidRPr="00E73D6C" w:rsidRDefault="00E73D6C" w:rsidP="00A273C5">
      <w:pPr>
        <w:spacing w:line="48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E73D6C" w:rsidRPr="0061387C" w:rsidRDefault="00E73D6C" w:rsidP="00E73D6C">
      <w:pPr>
        <w:spacing w:line="480" w:lineRule="auto"/>
        <w:jc w:val="center"/>
        <w:rPr>
          <w:rFonts w:ascii="Arial" w:hAnsi="Arial" w:cs="Arial"/>
          <w:b/>
          <w:i/>
          <w:szCs w:val="20"/>
          <w:lang w:val="en-US"/>
        </w:rPr>
      </w:pPr>
      <w:r w:rsidRPr="0061387C">
        <w:rPr>
          <w:rFonts w:ascii="Arial" w:hAnsi="Arial" w:cs="Arial"/>
          <w:b/>
          <w:szCs w:val="20"/>
          <w:lang w:val="en-US"/>
        </w:rPr>
        <w:t xml:space="preserve">Agronomic and molecular variability in interspecific hybrids of the genus </w:t>
      </w:r>
      <w:proofErr w:type="spellStart"/>
      <w:r w:rsidRPr="0061387C">
        <w:rPr>
          <w:rFonts w:ascii="Arial" w:hAnsi="Arial" w:cs="Arial"/>
          <w:b/>
          <w:i/>
          <w:szCs w:val="20"/>
          <w:lang w:val="en-US"/>
        </w:rPr>
        <w:t>Paspalum</w:t>
      </w:r>
      <w:proofErr w:type="spellEnd"/>
    </w:p>
    <w:p w:rsidR="00E73D6C" w:rsidRPr="00E73D6C" w:rsidRDefault="00E73D6C" w:rsidP="00A273C5">
      <w:pPr>
        <w:spacing w:line="480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</w:p>
    <w:p w:rsidR="00E73D6C" w:rsidRPr="00E73D6C" w:rsidRDefault="00E73D6C" w:rsidP="00A273C5">
      <w:pPr>
        <w:spacing w:line="480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</w:p>
    <w:p w:rsidR="00A273C5" w:rsidRPr="00E73D6C" w:rsidRDefault="00A273C5" w:rsidP="00E73D6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E73D6C">
        <w:rPr>
          <w:rFonts w:ascii="Arial" w:hAnsi="Arial" w:cs="Arial"/>
          <w:szCs w:val="20"/>
        </w:rPr>
        <w:t>Emerson André Pereira</w:t>
      </w:r>
      <w:r w:rsidRPr="00E73D6C">
        <w:rPr>
          <w:rFonts w:ascii="Arial" w:hAnsi="Arial" w:cs="Arial"/>
          <w:szCs w:val="20"/>
          <w:vertAlign w:val="superscript"/>
        </w:rPr>
        <w:t>1</w:t>
      </w:r>
      <w:r w:rsidRPr="00E73D6C">
        <w:rPr>
          <w:rFonts w:ascii="Arial" w:hAnsi="Arial" w:cs="Arial"/>
          <w:szCs w:val="20"/>
        </w:rPr>
        <w:t xml:space="preserve">, Miguel </w:t>
      </w:r>
      <w:proofErr w:type="gramStart"/>
      <w:r w:rsidRPr="00E73D6C">
        <w:rPr>
          <w:rFonts w:ascii="Arial" w:hAnsi="Arial" w:cs="Arial"/>
          <w:szCs w:val="20"/>
        </w:rPr>
        <w:t>Dall’Agnol</w:t>
      </w:r>
      <w:proofErr w:type="gramEnd"/>
      <w:r w:rsidRPr="00E73D6C">
        <w:rPr>
          <w:rFonts w:ascii="Arial" w:hAnsi="Arial" w:cs="Arial"/>
          <w:szCs w:val="20"/>
          <w:vertAlign w:val="superscript"/>
        </w:rPr>
        <w:t>1</w:t>
      </w:r>
      <w:r w:rsidRPr="00E73D6C">
        <w:rPr>
          <w:rFonts w:ascii="Arial" w:hAnsi="Arial" w:cs="Arial"/>
          <w:szCs w:val="20"/>
        </w:rPr>
        <w:t>, Carine Simioni</w:t>
      </w:r>
      <w:r w:rsidRPr="00E73D6C">
        <w:rPr>
          <w:rFonts w:ascii="Arial" w:hAnsi="Arial" w:cs="Arial"/>
          <w:szCs w:val="20"/>
          <w:vertAlign w:val="superscript"/>
        </w:rPr>
        <w:t>1</w:t>
      </w:r>
      <w:r w:rsidRPr="00E73D6C">
        <w:rPr>
          <w:rFonts w:ascii="Arial" w:hAnsi="Arial" w:cs="Arial"/>
          <w:szCs w:val="20"/>
        </w:rPr>
        <w:t>, Juliana Medianeira Machado</w:t>
      </w:r>
      <w:r w:rsidRPr="00E73D6C">
        <w:rPr>
          <w:rFonts w:ascii="Arial" w:hAnsi="Arial" w:cs="Arial"/>
          <w:szCs w:val="20"/>
          <w:vertAlign w:val="superscript"/>
        </w:rPr>
        <w:t>1</w:t>
      </w:r>
      <w:r w:rsidRPr="00E73D6C">
        <w:rPr>
          <w:rFonts w:ascii="Arial" w:hAnsi="Arial" w:cs="Arial"/>
          <w:szCs w:val="20"/>
        </w:rPr>
        <w:t xml:space="preserve">, </w:t>
      </w:r>
      <w:proofErr w:type="spellStart"/>
      <w:r w:rsidRPr="00E73D6C">
        <w:rPr>
          <w:rFonts w:ascii="Arial" w:hAnsi="Arial" w:cs="Arial"/>
          <w:szCs w:val="20"/>
        </w:rPr>
        <w:t>Mêmora</w:t>
      </w:r>
      <w:proofErr w:type="spellEnd"/>
      <w:r w:rsidRPr="00E73D6C">
        <w:rPr>
          <w:rFonts w:ascii="Arial" w:hAnsi="Arial" w:cs="Arial"/>
          <w:szCs w:val="20"/>
        </w:rPr>
        <w:t xml:space="preserve"> Giovana Schmidt de Bitencourt</w:t>
      </w:r>
      <w:r w:rsidRPr="00E73D6C">
        <w:rPr>
          <w:rFonts w:ascii="Arial" w:hAnsi="Arial" w:cs="Arial"/>
          <w:szCs w:val="20"/>
          <w:vertAlign w:val="superscript"/>
        </w:rPr>
        <w:t>1</w:t>
      </w:r>
      <w:r w:rsidRPr="00E73D6C">
        <w:rPr>
          <w:rFonts w:ascii="Arial" w:hAnsi="Arial" w:cs="Arial"/>
          <w:szCs w:val="20"/>
        </w:rPr>
        <w:t xml:space="preserve">, </w:t>
      </w:r>
      <w:proofErr w:type="spellStart"/>
      <w:r w:rsidRPr="00E73D6C">
        <w:rPr>
          <w:rFonts w:ascii="Arial" w:hAnsi="Arial" w:cs="Arial"/>
          <w:szCs w:val="20"/>
        </w:rPr>
        <w:t>Divanilde</w:t>
      </w:r>
      <w:proofErr w:type="spellEnd"/>
      <w:r w:rsidRPr="00E73D6C">
        <w:rPr>
          <w:rFonts w:ascii="Arial" w:hAnsi="Arial" w:cs="Arial"/>
          <w:szCs w:val="20"/>
        </w:rPr>
        <w:t xml:space="preserve"> Guerra</w:t>
      </w:r>
      <w:r w:rsidRPr="00E73D6C">
        <w:rPr>
          <w:rFonts w:ascii="Arial" w:hAnsi="Arial" w:cs="Arial"/>
          <w:szCs w:val="20"/>
          <w:vertAlign w:val="superscript"/>
        </w:rPr>
        <w:t>1</w:t>
      </w:r>
      <w:r w:rsidRPr="00E73D6C">
        <w:rPr>
          <w:rFonts w:ascii="Arial" w:hAnsi="Arial" w:cs="Arial"/>
          <w:szCs w:val="20"/>
        </w:rPr>
        <w:t>, Emilio </w:t>
      </w:r>
      <w:proofErr w:type="spellStart"/>
      <w:r w:rsidRPr="00E73D6C">
        <w:rPr>
          <w:rFonts w:ascii="Arial" w:hAnsi="Arial" w:cs="Arial"/>
          <w:szCs w:val="20"/>
        </w:rPr>
        <w:t>Ghisleni</w:t>
      </w:r>
      <w:proofErr w:type="spellEnd"/>
      <w:r w:rsidRPr="00E73D6C">
        <w:rPr>
          <w:rFonts w:ascii="Arial" w:hAnsi="Arial" w:cs="Arial"/>
          <w:szCs w:val="20"/>
        </w:rPr>
        <w:t xml:space="preserve"> Arenhardt </w:t>
      </w:r>
      <w:r w:rsidRPr="00E73D6C">
        <w:rPr>
          <w:rFonts w:ascii="Arial" w:hAnsi="Arial" w:cs="Arial"/>
          <w:szCs w:val="20"/>
          <w:vertAlign w:val="superscript"/>
        </w:rPr>
        <w:t>2*</w:t>
      </w:r>
      <w:r w:rsidRPr="00E73D6C">
        <w:rPr>
          <w:rFonts w:ascii="Arial" w:hAnsi="Arial" w:cs="Arial"/>
          <w:szCs w:val="20"/>
        </w:rPr>
        <w:t xml:space="preserve">, José </w:t>
      </w:r>
      <w:proofErr w:type="spellStart"/>
      <w:r w:rsidRPr="00E73D6C">
        <w:rPr>
          <w:rFonts w:ascii="Arial" w:hAnsi="Arial" w:cs="Arial"/>
          <w:szCs w:val="20"/>
        </w:rPr>
        <w:t>Antonio</w:t>
      </w:r>
      <w:proofErr w:type="spellEnd"/>
      <w:r w:rsidRPr="00E73D6C">
        <w:rPr>
          <w:rFonts w:ascii="Arial" w:hAnsi="Arial" w:cs="Arial"/>
          <w:szCs w:val="20"/>
        </w:rPr>
        <w:t xml:space="preserve"> Gonzalez da Silva</w:t>
      </w:r>
      <w:r w:rsidRPr="00E73D6C">
        <w:rPr>
          <w:rFonts w:ascii="Arial" w:hAnsi="Arial" w:cs="Arial"/>
          <w:szCs w:val="20"/>
          <w:vertAlign w:val="superscript"/>
        </w:rPr>
        <w:t>2</w:t>
      </w:r>
    </w:p>
    <w:p w:rsidR="00A273C5" w:rsidRDefault="00A273C5" w:rsidP="00A273C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A3528" w:rsidRDefault="006A3528" w:rsidP="00A273C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273C5" w:rsidRDefault="00A273C5" w:rsidP="00A273C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2C677E">
        <w:rPr>
          <w:rFonts w:ascii="Arial" w:hAnsi="Arial" w:cs="Arial"/>
          <w:sz w:val="20"/>
          <w:szCs w:val="20"/>
          <w:vertAlign w:val="superscript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2C677E">
        <w:rPr>
          <w:rFonts w:ascii="Arial" w:hAnsi="Arial" w:cs="Arial"/>
          <w:sz w:val="20"/>
          <w:szCs w:val="20"/>
        </w:rPr>
        <w:t>Universidade Federal do Rio Grande do Sul, Faculdade de Agronomia, Departamento</w:t>
      </w:r>
      <w:r>
        <w:rPr>
          <w:rFonts w:ascii="Arial" w:hAnsi="Arial" w:cs="Arial"/>
          <w:sz w:val="20"/>
          <w:szCs w:val="20"/>
        </w:rPr>
        <w:t xml:space="preserve"> </w:t>
      </w:r>
      <w:r w:rsidRPr="002C677E">
        <w:rPr>
          <w:rFonts w:ascii="Arial" w:hAnsi="Arial" w:cs="Arial"/>
          <w:sz w:val="20"/>
          <w:szCs w:val="20"/>
        </w:rPr>
        <w:t>de Plantas Forrageiras e Agrometeorologia, Avenida Bento Gonçalves,</w:t>
      </w:r>
      <w:r>
        <w:rPr>
          <w:rFonts w:ascii="Arial" w:hAnsi="Arial" w:cs="Arial"/>
          <w:sz w:val="20"/>
          <w:szCs w:val="20"/>
        </w:rPr>
        <w:t xml:space="preserve"> n. 7.712, CEP 91501</w:t>
      </w:r>
      <w:r w:rsidRPr="002C677E">
        <w:rPr>
          <w:rFonts w:ascii="Arial" w:hAnsi="Arial" w:cs="Arial"/>
          <w:sz w:val="20"/>
          <w:szCs w:val="20"/>
        </w:rPr>
        <w:t>970 Porto Alegre, RS. E mail: emersonpijui@</w:t>
      </w:r>
      <w:r>
        <w:rPr>
          <w:rFonts w:ascii="Arial" w:hAnsi="Arial" w:cs="Arial"/>
          <w:sz w:val="20"/>
          <w:szCs w:val="20"/>
        </w:rPr>
        <w:t>gmail</w:t>
      </w:r>
      <w:r w:rsidRPr="002C677E">
        <w:rPr>
          <w:rFonts w:ascii="Arial" w:hAnsi="Arial" w:cs="Arial"/>
          <w:sz w:val="20"/>
          <w:szCs w:val="20"/>
        </w:rPr>
        <w:t xml:space="preserve">.com.br; </w:t>
      </w:r>
    </w:p>
    <w:p w:rsidR="00A273C5" w:rsidRPr="002C677E" w:rsidRDefault="00A273C5" w:rsidP="00A273C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2C677E">
        <w:rPr>
          <w:rFonts w:ascii="Arial" w:hAnsi="Arial" w:cs="Arial"/>
          <w:sz w:val="20"/>
          <w:szCs w:val="20"/>
        </w:rPr>
        <w:t>Universidade Regional do Noroeste do Estado do Rio</w:t>
      </w:r>
      <w:r>
        <w:rPr>
          <w:rFonts w:ascii="Arial" w:hAnsi="Arial" w:cs="Arial"/>
          <w:sz w:val="20"/>
          <w:szCs w:val="20"/>
        </w:rPr>
        <w:t xml:space="preserve"> </w:t>
      </w:r>
      <w:r w:rsidRPr="002C677E">
        <w:rPr>
          <w:rFonts w:ascii="Arial" w:hAnsi="Arial" w:cs="Arial"/>
          <w:sz w:val="20"/>
          <w:szCs w:val="20"/>
        </w:rPr>
        <w:t>Grande do Sul, Departamento de Estudos Agrários, Rua do Comércio, no</w:t>
      </w:r>
      <w:r>
        <w:rPr>
          <w:rFonts w:ascii="Arial" w:hAnsi="Arial" w:cs="Arial"/>
          <w:sz w:val="20"/>
          <w:szCs w:val="20"/>
        </w:rPr>
        <w:t xml:space="preserve"> </w:t>
      </w:r>
      <w:r w:rsidRPr="002C677E">
        <w:rPr>
          <w:rFonts w:ascii="Arial" w:hAnsi="Arial" w:cs="Arial"/>
          <w:sz w:val="20"/>
          <w:szCs w:val="20"/>
        </w:rPr>
        <w:t>3.000, CEP 98700000</w:t>
      </w:r>
      <w:r>
        <w:rPr>
          <w:rFonts w:ascii="Arial" w:hAnsi="Arial" w:cs="Arial"/>
          <w:sz w:val="20"/>
          <w:szCs w:val="20"/>
        </w:rPr>
        <w:t>,</w:t>
      </w:r>
      <w:r w:rsidRPr="002C677E">
        <w:rPr>
          <w:rFonts w:ascii="Arial" w:hAnsi="Arial" w:cs="Arial"/>
          <w:sz w:val="20"/>
          <w:szCs w:val="20"/>
        </w:rPr>
        <w:t xml:space="preserve"> Ijuí, RS.</w:t>
      </w:r>
    </w:p>
    <w:p w:rsidR="001E2FA2" w:rsidRPr="00A273C5" w:rsidRDefault="00A273C5">
      <w:pPr>
        <w:rPr>
          <w:rFonts w:ascii="Arial" w:hAnsi="Arial" w:cs="Arial"/>
          <w:sz w:val="20"/>
          <w:szCs w:val="20"/>
        </w:rPr>
      </w:pPr>
      <w:r w:rsidRPr="00A273C5">
        <w:rPr>
          <w:rFonts w:ascii="Arial" w:hAnsi="Arial" w:cs="Arial"/>
          <w:sz w:val="20"/>
          <w:szCs w:val="20"/>
        </w:rPr>
        <w:t>* Autor para correspondência</w:t>
      </w:r>
    </w:p>
    <w:sectPr w:rsidR="001E2FA2" w:rsidRPr="00A273C5" w:rsidSect="00E73D6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C5"/>
    <w:rsid w:val="001E2FA2"/>
    <w:rsid w:val="006A3528"/>
    <w:rsid w:val="009C78AF"/>
    <w:rsid w:val="00A273C5"/>
    <w:rsid w:val="00E73D6C"/>
    <w:rsid w:val="00F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i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C5"/>
    <w:pPr>
      <w:suppressAutoHyphens/>
      <w:spacing w:after="0" w:line="240" w:lineRule="auto"/>
    </w:pPr>
    <w:rPr>
      <w:i w:val="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i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C5"/>
    <w:pPr>
      <w:suppressAutoHyphens/>
      <w:spacing w:after="0" w:line="240" w:lineRule="auto"/>
    </w:pPr>
    <w:rPr>
      <w:i w:val="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Emilio</cp:lastModifiedBy>
  <cp:revision>3</cp:revision>
  <dcterms:created xsi:type="dcterms:W3CDTF">2014-12-22T16:42:00Z</dcterms:created>
  <dcterms:modified xsi:type="dcterms:W3CDTF">2014-12-22T16:48:00Z</dcterms:modified>
</cp:coreProperties>
</file>